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smdcp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936f864bbd604ecc" /><Relationship Type="http://schemas.openxmlformats.org/package/2006/relationships/metadata/core-properties" Target="/package/services/metadata/core-properties/16a83a57b59b459db097dcde916b7572.psmdcp" Id="R24e06df1070e46d9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mc:Ignorable="w14 wp14">
  <w:body>
    <w:p xmlns:wp14="http://schemas.microsoft.com/office/word/2010/wordml" w:rsidP="6DACBE44" w14:paraId="1D137CB1" wp14:textId="249453DF"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bCs w:val="1"/>
          <w:color w:val="auto"/>
          <w:sz w:val="28"/>
          <w:szCs w:val="28"/>
        </w:rPr>
      </w:pPr>
      <w:r w:rsidRPr="6DACBE44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Tenant-Led Scrutiny Report Number </w:t>
      </w:r>
      <w:r w:rsidRPr="6DACBE44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7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A37501D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12"/>
          <w:shd w:val="clear" w:fill="auto"/>
        </w:rPr>
      </w:pPr>
    </w:p>
    <w:p xmlns:wp14="http://schemas.microsoft.com/office/word/2010/wordml" w:rsidP="6DACBE44" w14:paraId="1EC361AC" wp14:textId="77777777"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z w:val="24"/>
          <w:szCs w:val="24"/>
        </w:rPr>
      </w:pPr>
      <w:r>
        <w:object w:dxaOrig="2609" w:dyaOrig="650" w14:anchorId="364BE7D1">
          <v:rect xmlns:o="urn:schemas-microsoft-com:office:office" xmlns:v="urn:schemas-microsoft-com:vml" id="rectole0000000000" style="width:130.450000pt;height:32.500000pt" o:ole="" o:preferrelative="t">
            <o:lock v:ext="edit"/>
            <v:imagedata xmlns:r="http://schemas.openxmlformats.org/officeDocument/2006/relationships" o:title="" r:id="docRId1"/>
          </v:rect>
          <o:OLEObject xmlns:r="http://schemas.openxmlformats.org/officeDocument/2006/relationships" xmlns:o="urn:schemas-microsoft-com:office:office" Type="Embed" ProgID="StaticMetafile" ShapeID="rectole0000000000" DrawAspect="Content" ObjectID="0000000000" r:id="docRId0"/>
        </w:objec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 w:rsidRPr="6DACBE44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    </w:t>
      </w:r>
      <w:r w:rsidRPr="6DACBE44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Executive Summary      </w:t>
      </w:r>
      <w:r>
        <w:object w:dxaOrig="2067" w:dyaOrig="907" w14:anchorId="46C99715">
          <v:rect xmlns:o="urn:schemas-microsoft-com:office:office" xmlns:v="urn:schemas-microsoft-com:vml" id="rectole0000000001" style="width:103.350000pt;height:45.350000pt" o:ole="" o:preferrelative="t">
            <o:lock v:ext="edit"/>
            <v:imagedata xmlns:r="http://schemas.openxmlformats.org/officeDocument/2006/relationships" o:title="" r:id="docRId3"/>
          </v:rect>
          <o:OLEObject xmlns:r="http://schemas.openxmlformats.org/officeDocument/2006/relationships" xmlns:o="urn:schemas-microsoft-com:office:office" Type="Embed" ProgID="StaticMetafile" ShapeID="rectole0000000001" DrawAspect="Content" ObjectID="0000000001" r:id="docRId2"/>
        </w:object>
      </w:r>
    </w:p>
    <w:p xmlns:wp14="http://schemas.microsoft.com/office/word/2010/wordml" w14:paraId="5DAB6C7B" wp14:textId="77777777">
      <w:pPr>
        <w:spacing w:before="0" w:after="200" w:line="276"/>
        <w:ind w:left="0" w:right="0" w:firstLine="0"/>
        <w:jc w:val="center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object w:dxaOrig="3565" w:dyaOrig="1493" w14:anchorId="150893D5">
          <v:rect xmlns:o="urn:schemas-microsoft-com:office:office" xmlns:v="urn:schemas-microsoft-com:vml" id="rectole0000000002" style="width:178.250000pt;height:74.650000pt" o:ole="" o:preferrelative="t">
            <o:lock v:ext="edit"/>
            <v:imagedata xmlns:r="http://schemas.openxmlformats.org/officeDocument/2006/relationships" o:title="" r:id="docRId5"/>
          </v:rect>
          <o:OLEObject xmlns:r="http://schemas.openxmlformats.org/officeDocument/2006/relationships" xmlns:o="urn:schemas-microsoft-com:office:office" Type="Embed" ProgID="StaticMetafile" ShapeID="rectole0000000002" DrawAspect="Content" ObjectID="0000000002" r:id="docRId4"/>
        </w:object>
      </w:r>
    </w:p>
    <w:p xmlns:wp14="http://schemas.microsoft.com/office/word/2010/wordml" w14:paraId="02EB378F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A05A809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C0E1DE5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Overview</w:t>
      </w:r>
    </w:p>
    <w:p xmlns:wp14="http://schemas.microsoft.com/office/word/2010/wordml" w:rsidP="6DACBE44" w14:paraId="783DB686" wp14:textId="38B007CE">
      <w:pPr>
        <w:pStyle w:val="Normal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auto"/>
          <w:sz w:val="26"/>
          <w:szCs w:val="26"/>
        </w:rPr>
      </w:pPr>
      <w:r w:rsidRPr="6DACBE44">
        <w:rPr>
          <w:rFonts w:ascii="Arial" w:hAnsi="Arial" w:eastAsia="Arial" w:cs="Arial"/>
          <w:color w:val="auto"/>
          <w:spacing w:val="0"/>
          <w:position w:val="0"/>
          <w:sz w:val="26"/>
          <w:szCs w:val="26"/>
          <w:shd w:val="clear" w:fill="auto"/>
        </w:rPr>
        <w:t xml:space="preserve">This scrutiny exercise was produced by the Tenant-led Scrutiny Pool known as SIFT (Scrutiny, Involvement </w:t>
      </w:r>
      <w:proofErr w:type="gramStart"/>
      <w:r w:rsidRPr="6DACBE44">
        <w:rPr>
          <w:rFonts w:ascii="Arial" w:hAnsi="Arial" w:eastAsia="Arial" w:cs="Arial"/>
          <w:color w:val="auto"/>
          <w:spacing w:val="0"/>
          <w:position w:val="0"/>
          <w:sz w:val="26"/>
          <w:szCs w:val="26"/>
          <w:shd w:val="clear" w:fill="auto"/>
        </w:rPr>
        <w:t xml:space="preserve">For</w:t>
      </w:r>
      <w:proofErr w:type="gramEnd"/>
      <w:r w:rsidRPr="6DACBE44">
        <w:rPr>
          <w:rFonts w:ascii="Arial" w:hAnsi="Arial" w:eastAsia="Arial" w:cs="Arial"/>
          <w:color w:val="auto"/>
          <w:spacing w:val="0"/>
          <w:position w:val="0"/>
          <w:sz w:val="26"/>
          <w:szCs w:val="26"/>
          <w:shd w:val="clear" w:fill="auto"/>
        </w:rPr>
        <w:t xml:space="preserve"> Tenants) supported by an Independent Tenant Advisor.</w:t>
      </w:r>
    </w:p>
    <w:p xmlns:wp14="http://schemas.microsoft.com/office/word/2010/wordml" w:rsidP="6DACBE44" w14:paraId="2DF63F84" wp14:textId="1D2D7624"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auto"/>
          <w:sz w:val="26"/>
          <w:szCs w:val="26"/>
        </w:rPr>
      </w:pPr>
      <w:r w:rsidRPr="6DACBE44">
        <w:rPr>
          <w:rFonts w:ascii="Arial" w:hAnsi="Arial" w:eastAsia="Arial" w:cs="Arial"/>
          <w:color w:val="auto"/>
          <w:spacing w:val="0"/>
          <w:position w:val="0"/>
          <w:sz w:val="26"/>
          <w:szCs w:val="26"/>
          <w:shd w:val="clear" w:fill="auto"/>
        </w:rPr>
        <w:t xml:space="preserve">The </w:t>
      </w:r>
      <w:r w:rsidRPr="6DACBE44">
        <w:rPr>
          <w:rFonts w:ascii="Arial" w:hAnsi="Arial" w:eastAsia="Arial" w:cs="Arial"/>
          <w:color w:val="auto"/>
          <w:spacing w:val="0"/>
          <w:position w:val="0"/>
          <w:sz w:val="26"/>
          <w:szCs w:val="26"/>
          <w:shd w:val="clear" w:fill="auto"/>
        </w:rPr>
        <w:t xml:space="preserve">first</w:t>
      </w:r>
      <w:r w:rsidRPr="6DACBE44">
        <w:rPr>
          <w:rFonts w:ascii="Arial" w:hAnsi="Arial" w:eastAsia="Arial" w:cs="Arial"/>
          <w:color w:val="auto"/>
          <w:spacing w:val="0"/>
          <w:position w:val="0"/>
          <w:sz w:val="26"/>
          <w:szCs w:val="26"/>
          <w:shd w:val="clear" w:fill="auto"/>
        </w:rPr>
        <w:t xml:space="preserve"> topic </w:t>
      </w:r>
      <w:r w:rsidRPr="6DACBE44">
        <w:rPr>
          <w:rFonts w:ascii="Arial" w:hAnsi="Arial" w:eastAsia="Arial" w:cs="Arial"/>
          <w:color w:val="auto"/>
          <w:spacing w:val="0"/>
          <w:position w:val="0"/>
          <w:sz w:val="26"/>
          <w:szCs w:val="26"/>
          <w:shd w:val="clear" w:fill="auto"/>
        </w:rPr>
        <w:t xml:space="preserve">of the 2019/20 financial year </w:t>
      </w:r>
      <w:r w:rsidRPr="6DACBE44">
        <w:rPr>
          <w:rFonts w:ascii="Arial" w:hAnsi="Arial" w:eastAsia="Arial" w:cs="Arial"/>
          <w:color w:val="auto"/>
          <w:spacing w:val="0"/>
          <w:position w:val="0"/>
          <w:sz w:val="26"/>
          <w:szCs w:val="26"/>
          <w:shd w:val="clear" w:fill="auto"/>
        </w:rPr>
        <w:t xml:space="preserve">chosen by SIFT to scrutinise was </w:t>
      </w:r>
      <w:r w:rsidRPr="6DACBE44">
        <w:rPr>
          <w:rFonts w:ascii="Arial" w:hAnsi="Arial" w:eastAsia="Arial" w:cs="Arial"/>
          <w:color w:val="auto"/>
          <w:spacing w:val="0"/>
          <w:position w:val="0"/>
          <w:sz w:val="26"/>
          <w:szCs w:val="26"/>
          <w:shd w:val="clear" w:fill="auto"/>
        </w:rPr>
        <w:t xml:space="preserve">the Tyne and Wear Homes application form. The scrutiny question was “Is the application form easy to complete for most people?”</w:t>
      </w:r>
    </w:p>
    <w:p xmlns:wp14="http://schemas.microsoft.com/office/word/2010/wordml" w:rsidP="6DACBE44" w14:paraId="72A3D3EC" wp14:textId="11F5D9C5">
      <w:pPr>
        <w:pStyle w:val="Normal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auto"/>
          <w:sz w:val="26"/>
          <w:szCs w:val="26"/>
        </w:rPr>
      </w:pP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16"/>
          <w:shd w:val="clear" w:fill="auto"/>
        </w:rPr>
      </w:pPr>
    </w:p>
    <w:tbl>
      <w:tblPr/>
      <w:tblGrid>
        <w:gridCol w:w="9242"/>
      </w:tblGrid>
      <w:tr xmlns:wp14="http://schemas.microsoft.com/office/word/2010/wordml" w:rsidTr="6DACBE44" w14:paraId="6DCE8644" wp14:textId="77777777"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00"/>
            <w:tcMar>
              <w:left w:w="108" w:type="dxa"/>
              <w:right w:w="108" w:type="dxa"/>
            </w:tcMar>
            <w:vAlign w:val="top"/>
          </w:tcPr>
          <w:p w14:paraId="0E27B00A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12"/>
                <w:shd w:val="clear" w:fill="auto"/>
              </w:rPr>
            </w:pPr>
          </w:p>
          <w:p w:rsidP="6DACBE44" wp14:textId="77777777" w14:paraId="3C9636A2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color w:val="auto"/>
                <w:sz w:val="24"/>
                <w:szCs w:val="24"/>
              </w:rPr>
            </w:pPr>
            <w:r w:rsidRPr="6DACBE44"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The purpose of the exercise was to:</w:t>
            </w:r>
          </w:p>
          <w:p w:rsidP="6DACBE44" w14:paraId="64CDC117" wp14:textId="51CF76F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right="0"/>
              <w:jc w:val="left"/>
              <w:rPr/>
            </w:pPr>
            <w:r w:rsidRPr="6DACBE44" w:rsidR="6DACBE44">
              <w:rPr>
                <w:rFonts w:ascii="Arial" w:hAnsi="Arial" w:eastAsia="Arial" w:cs="Arial"/>
                <w:noProof w:val="0"/>
                <w:lang w:val="en-GB"/>
              </w:rPr>
              <w:t>To explore if the Application process is compliant with the Regulatory Standards</w:t>
            </w:r>
          </w:p>
          <w:p w:rsidP="6DACBE44" w14:paraId="7F558A30" wp14:textId="13ED878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6DACBE44" w:rsidR="6DACBE44">
              <w:rPr>
                <w:rFonts w:ascii="Arial" w:hAnsi="Arial" w:eastAsia="Arial" w:cs="Arial"/>
                <w:noProof w:val="0"/>
                <w:lang w:val="en-GB"/>
              </w:rPr>
              <w:t>To identify if the Application process is in line with the intention of the Equalities Act 2010</w:t>
            </w:r>
          </w:p>
          <w:p w:rsidP="6DACBE44" w14:paraId="11F8B5AD" wp14:textId="57A4062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6DACBE44" w:rsidR="6DACBE44">
              <w:rPr>
                <w:rFonts w:ascii="Arial" w:hAnsi="Arial" w:eastAsia="Arial" w:cs="Arial"/>
                <w:noProof w:val="0"/>
                <w:lang w:val="en-GB"/>
              </w:rPr>
              <w:t>To assess if support to complete the Application process is readily available</w:t>
            </w:r>
          </w:p>
          <w:p w:rsidP="6DACBE44" w14:paraId="4D45DEF5" wp14:textId="46203A3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6DACBE44" w:rsidR="6DACBE44">
              <w:rPr>
                <w:rFonts w:ascii="Arial" w:hAnsi="Arial" w:eastAsia="Arial" w:cs="Arial"/>
                <w:noProof w:val="0"/>
                <w:lang w:val="en-GB"/>
              </w:rPr>
              <w:t>To assess if the Application process can be completed in a timely manner</w:t>
            </w:r>
          </w:p>
          <w:p w:rsidP="6DACBE44" w14:paraId="0561C8F5" wp14:textId="1BA2D4EA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6DACBE44" w:rsidR="6DACBE44">
              <w:rPr>
                <w:rFonts w:ascii="Arial" w:hAnsi="Arial" w:eastAsia="Arial" w:cs="Arial"/>
                <w:noProof w:val="0"/>
                <w:lang w:val="en-GB"/>
              </w:rPr>
              <w:t>To recommend, where appropriate changes to the service.</w:t>
            </w:r>
          </w:p>
          <w:p w14:paraId="60061E4C" wp14:textId="77777777">
            <w:pPr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 w14:paraId="44EAFD9C" wp14:textId="77777777">
            <w:pPr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</w:tbl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12"/>
          <w:shd w:val="clear" w:fill="auto"/>
        </w:rPr>
      </w:pP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12"/>
          <w:shd w:val="clear" w:fill="auto"/>
        </w:rPr>
      </w:pPr>
    </w:p>
    <w:p xmlns:wp14="http://schemas.microsoft.com/office/word/2010/wordml" w14:paraId="36ED6E69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Methods used to Scrutinise the Service</w:t>
      </w: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14"/>
          <w:shd w:val="clear" w:fill="auto"/>
        </w:rPr>
      </w:pPr>
    </w:p>
    <w:p xmlns:wp14="http://schemas.microsoft.com/office/word/2010/wordml" w:rsidP="6DACBE44" w14:paraId="6AE7000B" wp14:textId="77777777"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auto"/>
          <w:sz w:val="24"/>
          <w:szCs w:val="24"/>
        </w:rPr>
      </w:pPr>
      <w:r w:rsidRPr="6DACBE44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The methods used on this first scrutiny included: </w:t>
      </w:r>
    </w:p>
    <w:p w:rsidR="6DACBE44" w:rsidP="6DACBE44" w:rsidRDefault="6DACBE44" w14:paraId="0FE416E0" w14:textId="6158C5DE">
      <w:pPr>
        <w:pStyle w:val="ListParagraph"/>
        <w:numPr>
          <w:ilvl w:val="0"/>
          <w:numId w:val="2"/>
        </w:numPr>
        <w:spacing w:before="0" w:after="0" w:line="240" w:lineRule="auto"/>
        <w:ind w:right="0"/>
        <w:jc w:val="left"/>
        <w:rPr>
          <w:color w:val="auto"/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Briefing by allocations and lettings officer</w:t>
      </w:r>
    </w:p>
    <w:p w:rsidR="6DACBE44" w:rsidP="6DACBE44" w:rsidRDefault="6DACBE44" w14:paraId="356E8E7F" w14:textId="22767EDA">
      <w:pPr>
        <w:pStyle w:val="ListParagraph"/>
        <w:numPr>
          <w:ilvl w:val="0"/>
          <w:numId w:val="2"/>
        </w:numPr>
        <w:spacing w:before="0" w:after="0" w:line="240" w:lineRule="auto"/>
        <w:ind w:right="0"/>
        <w:jc w:val="left"/>
        <w:rPr>
          <w:noProof w:val="0"/>
          <w:sz w:val="24"/>
          <w:szCs w:val="24"/>
          <w:lang w:val="en-GB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Desktop review of relevant policies, procedures, complaints and performance information</w:t>
      </w:r>
    </w:p>
    <w:p w:rsidR="6DACBE44" w:rsidP="6DACBE44" w:rsidRDefault="6DACBE44" w14:paraId="3A152355" w14:textId="51EC031B">
      <w:pPr>
        <w:pStyle w:val="ListParagraph"/>
        <w:numPr>
          <w:ilvl w:val="0"/>
          <w:numId w:val="2"/>
        </w:numPr>
        <w:spacing w:before="0" w:after="0" w:line="240" w:lineRule="auto"/>
        <w:ind w:right="0"/>
        <w:jc w:val="left"/>
        <w:rPr>
          <w:noProof w:val="0"/>
          <w:sz w:val="24"/>
          <w:szCs w:val="24"/>
          <w:lang w:val="en-GB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Benchmarking other organisations’ application forms</w:t>
      </w:r>
    </w:p>
    <w:p w:rsidR="6DACBE44" w:rsidP="6DACBE44" w:rsidRDefault="6DACBE44" w14:paraId="33CDDF21" w14:textId="5D0D7265">
      <w:pPr>
        <w:pStyle w:val="ListParagraph"/>
        <w:numPr>
          <w:ilvl w:val="0"/>
          <w:numId w:val="2"/>
        </w:numPr>
        <w:spacing w:before="0" w:after="0" w:line="240" w:lineRule="auto"/>
        <w:ind w:right="0"/>
        <w:jc w:val="left"/>
        <w:rPr>
          <w:noProof w:val="0"/>
          <w:sz w:val="24"/>
          <w:szCs w:val="24"/>
          <w:lang w:val="en-GB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Work Shadowing</w:t>
      </w:r>
    </w:p>
    <w:p w:rsidR="6DACBE44" w:rsidP="6DACBE44" w:rsidRDefault="6DACBE44" w14:paraId="1C4CDDED" w14:textId="56EDEE00">
      <w:pPr>
        <w:pStyle w:val="ListParagraph"/>
        <w:numPr>
          <w:ilvl w:val="0"/>
          <w:numId w:val="2"/>
        </w:numPr>
        <w:spacing w:before="0" w:after="0" w:line="240" w:lineRule="auto"/>
        <w:ind w:right="0"/>
        <w:jc w:val="left"/>
        <w:rPr>
          <w:noProof w:val="0"/>
          <w:sz w:val="24"/>
          <w:szCs w:val="24"/>
          <w:lang w:val="en-GB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Interviews with Disability North staff</w:t>
      </w:r>
    </w:p>
    <w:p w:rsidR="6DACBE44" w:rsidP="6DACBE44" w:rsidRDefault="6DACBE44" w14:paraId="6E9AA3A6" w14:textId="739DEC6C">
      <w:pPr>
        <w:pStyle w:val="ListParagraph"/>
        <w:numPr>
          <w:ilvl w:val="0"/>
          <w:numId w:val="2"/>
        </w:numPr>
        <w:spacing w:before="0" w:after="0" w:line="240" w:lineRule="auto"/>
        <w:ind w:right="0"/>
        <w:jc w:val="left"/>
        <w:rPr>
          <w:noProof w:val="0"/>
          <w:sz w:val="24"/>
          <w:szCs w:val="24"/>
          <w:lang w:val="en-GB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Focus Group of applicants and Mystery Shopping exercise</w:t>
      </w:r>
    </w:p>
    <w:p w:rsidR="6DACBE44" w:rsidP="6DACBE44" w:rsidRDefault="6DACBE44" w14:paraId="261A80D3" w14:textId="3ACA9A82">
      <w:pPr>
        <w:pStyle w:val="ListParagraph"/>
        <w:numPr>
          <w:ilvl w:val="0"/>
          <w:numId w:val="2"/>
        </w:numPr>
        <w:spacing w:before="0" w:after="0" w:line="240" w:lineRule="auto"/>
        <w:ind w:right="0"/>
        <w:jc w:val="left"/>
        <w:rPr>
          <w:noProof w:val="0"/>
          <w:sz w:val="24"/>
          <w:szCs w:val="24"/>
          <w:lang w:val="en-GB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Assessment of compliance against the Tenancy Standard.</w:t>
      </w:r>
    </w:p>
    <w:p xmlns:wp14="http://schemas.microsoft.com/office/word/2010/wordml" w:rsidP="6DACBE44" w14:paraId="45FB0818" wp14:textId="77777777"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auto"/>
          <w:sz w:val="24"/>
          <w:szCs w:val="24"/>
        </w:rPr>
      </w:pPr>
    </w:p>
    <w:p xmlns:wp14="http://schemas.microsoft.com/office/word/2010/wordml" w:rsidP="6DACBE44" w14:paraId="4F6B3DC7" wp14:textId="77777777">
      <w:pPr>
        <w:pStyle w:val="Normal"/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z w:val="24"/>
          <w:szCs w:val="24"/>
        </w:rPr>
      </w:pPr>
      <w:r w:rsidRPr="6DACBE44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The main findings included: </w:t>
      </w:r>
    </w:p>
    <w:p w:rsidR="6DACBE44" w:rsidP="6DACBE44" w:rsidRDefault="6DACBE44" w14:paraId="72473DF9" w14:textId="34B61DCE">
      <w:pPr>
        <w:pStyle w:val="ListParagraph"/>
        <w:numPr>
          <w:ilvl w:val="0"/>
          <w:numId w:val="4"/>
        </w:numPr>
        <w:spacing w:before="0" w:after="200" w:line="276" w:lineRule="auto"/>
        <w:ind w:right="0"/>
        <w:jc w:val="left"/>
        <w:rPr>
          <w:color w:val="auto"/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Staff are either unaware that a paper application still exists or are reluctant to offer that </w:t>
      </w: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option</w:t>
      </w:r>
    </w:p>
    <w:p w:rsidR="6DACBE44" w:rsidP="6DACBE44" w:rsidRDefault="6DACBE44" w14:paraId="7C30C8EC" w14:textId="56A53DC9">
      <w:pPr>
        <w:pStyle w:val="ListParagraph"/>
        <w:numPr>
          <w:ilvl w:val="0"/>
          <w:numId w:val="4"/>
        </w:numPr>
        <w:spacing w:before="0" w:after="200" w:line="276" w:lineRule="auto"/>
        <w:ind w:right="0"/>
        <w:jc w:val="left"/>
        <w:rPr>
          <w:color w:val="auto"/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Staff do generally offer to help applicants with the online application</w:t>
      </w:r>
    </w:p>
    <w:p w:rsidR="6DACBE44" w:rsidP="6DACBE44" w:rsidRDefault="6DACBE44" w14:paraId="0D64C0CD" w14:textId="6FE96F3D">
      <w:pPr>
        <w:pStyle w:val="ListParagraph"/>
        <w:numPr>
          <w:ilvl w:val="0"/>
          <w:numId w:val="4"/>
        </w:numPr>
        <w:spacing w:before="0" w:after="200" w:line="276" w:lineRule="auto"/>
        <w:ind w:right="0"/>
        <w:jc w:val="left"/>
        <w:rPr>
          <w:color w:val="auto"/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Applicants cannot save sections of the online form and return to it later, meaning that they have to complete the process in one sitting, which is not always convenient</w:t>
      </w:r>
    </w:p>
    <w:p w:rsidR="6DACBE44" w:rsidP="6DACBE44" w:rsidRDefault="6DACBE44" w14:paraId="6DB8364F" w14:textId="6ADC1F17">
      <w:pPr>
        <w:pStyle w:val="ListParagraph"/>
        <w:numPr>
          <w:ilvl w:val="0"/>
          <w:numId w:val="4"/>
        </w:numPr>
        <w:spacing w:before="0" w:after="200" w:line="276" w:lineRule="auto"/>
        <w:ind w:right="0"/>
        <w:jc w:val="left"/>
        <w:rPr>
          <w:color w:val="auto"/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15 minutes to complete each section of the form is not long enough for many </w:t>
      </w:r>
    </w:p>
    <w:p w:rsidR="6DACBE44" w:rsidP="6DACBE44" w:rsidRDefault="6DACBE44" w14:paraId="41814D23" w14:textId="3920F060">
      <w:pPr>
        <w:pStyle w:val="ListParagraph"/>
        <w:numPr>
          <w:ilvl w:val="0"/>
          <w:numId w:val="4"/>
        </w:numPr>
        <w:spacing w:before="0" w:after="200" w:line="276" w:lineRule="auto"/>
        <w:ind w:right="0"/>
        <w:jc w:val="left"/>
        <w:rPr>
          <w:color w:val="auto"/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The application form complies with the Regulatory Tenancy Standard.  However, one element of the Standard is efficiency, but </w:t>
      </w:r>
      <w:proofErr w:type="gramStart"/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SIFT’s</w:t>
      </w:r>
      <w:proofErr w:type="gramEnd"/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judgement is that it is not efficient</w:t>
      </w:r>
    </w:p>
    <w:p w:rsidR="6DACBE44" w:rsidP="6DACBE44" w:rsidRDefault="6DACBE44" w14:paraId="42FD22E7" w14:textId="62E56A1F">
      <w:pPr>
        <w:pStyle w:val="ListParagraph"/>
        <w:numPr>
          <w:ilvl w:val="0"/>
          <w:numId w:val="4"/>
        </w:numPr>
        <w:spacing w:before="0" w:after="200" w:line="276" w:lineRule="auto"/>
        <w:ind w:right="0"/>
        <w:jc w:val="left"/>
        <w:rPr>
          <w:color w:val="auto"/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The time applicants have to wait before being told they could bid is too long, particularly for people who are homeless or sofa surfing</w:t>
      </w:r>
    </w:p>
    <w:p w:rsidR="6DACBE44" w:rsidP="6DACBE44" w:rsidRDefault="6DACBE44" w14:paraId="3F231DA4" w14:textId="4801D4D8">
      <w:pPr>
        <w:pStyle w:val="ListParagraph"/>
        <w:numPr>
          <w:ilvl w:val="0"/>
          <w:numId w:val="4"/>
        </w:numPr>
        <w:spacing w:before="0" w:after="200" w:line="276" w:lineRule="auto"/>
        <w:ind w:right="0"/>
        <w:jc w:val="left"/>
        <w:rPr>
          <w:color w:val="auto"/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Vulnerable applicants should be able to apply face-to-face with a member of staff’s help.</w:t>
      </w:r>
    </w:p>
    <w:p xmlns:wp14="http://schemas.microsoft.com/office/word/2010/wordml" w:rsidP="6DACBE44" wp14:textId="77777777" w14:paraId="2AD6B099">
      <w:pPr>
        <w:pStyle w:val="Normal"/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z w:val="24"/>
          <w:szCs w:val="24"/>
        </w:rPr>
      </w:pPr>
      <w:r w:rsidRPr="6DACBE44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SIFT’s main recommendations are:</w:t>
      </w:r>
    </w:p>
    <w:p xmlns:wp14="http://schemas.microsoft.com/office/word/2010/wordml" w:rsidP="6DACBE44" w14:paraId="6B8248FC" wp14:textId="13C233AF">
      <w:pPr>
        <w:pStyle w:val="ListParagraph"/>
        <w:numPr>
          <w:ilvl w:val="0"/>
          <w:numId w:val="5"/>
        </w:numPr>
        <w:spacing w:before="0" w:after="200" w:line="276" w:lineRule="auto"/>
        <w:ind w:right="0"/>
        <w:jc w:val="left"/>
        <w:rPr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Staff should be reminded that there is a paper-based application form and that they should issue this to people requesting the paper version by handing it to the person or send it by post</w:t>
      </w:r>
    </w:p>
    <w:p xmlns:wp14="http://schemas.microsoft.com/office/word/2010/wordml" w:rsidP="6DACBE44" w14:paraId="337F6733" wp14:textId="63594113">
      <w:pPr>
        <w:pStyle w:val="ListParagraph"/>
        <w:numPr>
          <w:ilvl w:val="0"/>
          <w:numId w:val="5"/>
        </w:numPr>
        <w:spacing w:before="0" w:after="200" w:line="276" w:lineRule="auto"/>
        <w:ind w:right="0"/>
        <w:jc w:val="left"/>
        <w:rPr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Applicants requesting to complete the application by telephone should be able to do so, or the invitation to do so should be removed from the paper version</w:t>
      </w:r>
    </w:p>
    <w:p xmlns:wp14="http://schemas.microsoft.com/office/word/2010/wordml" w:rsidP="6DACBE44" w14:paraId="0013121F" wp14:textId="5A94E05F">
      <w:pPr>
        <w:pStyle w:val="ListParagraph"/>
        <w:numPr>
          <w:ilvl w:val="0"/>
          <w:numId w:val="5"/>
        </w:numPr>
        <w:spacing w:before="0" w:after="200" w:line="276" w:lineRule="auto"/>
        <w:ind w:right="0"/>
        <w:jc w:val="left"/>
        <w:rPr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The online application should allow the applicant to save and return to the application so that it is efficient</w:t>
      </w:r>
    </w:p>
    <w:p xmlns:wp14="http://schemas.microsoft.com/office/word/2010/wordml" w:rsidP="6DACBE44" w14:paraId="6EE09F76" wp14:textId="32365DEA">
      <w:pPr>
        <w:pStyle w:val="ListParagraph"/>
        <w:numPr>
          <w:ilvl w:val="0"/>
          <w:numId w:val="5"/>
        </w:numPr>
        <w:spacing w:before="0" w:after="200" w:line="276" w:lineRule="auto"/>
        <w:ind w:right="0"/>
        <w:jc w:val="left"/>
        <w:rPr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The time allowed to complete each section of the application should be extended from 15 minutes</w:t>
      </w:r>
    </w:p>
    <w:p xmlns:wp14="http://schemas.microsoft.com/office/word/2010/wordml" w:rsidP="6DACBE44" w14:paraId="0D357951" wp14:textId="37214879">
      <w:pPr>
        <w:pStyle w:val="ListParagraph"/>
        <w:numPr>
          <w:ilvl w:val="0"/>
          <w:numId w:val="5"/>
        </w:numPr>
        <w:spacing w:before="0" w:after="200" w:line="276" w:lineRule="auto"/>
        <w:ind w:right="0"/>
        <w:jc w:val="left"/>
        <w:rPr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The time applicants have to wait before they are allowed to bid on properties should be reduced and set as a Key Performance Indicators (KPIs)</w:t>
      </w:r>
    </w:p>
    <w:p xmlns:wp14="http://schemas.microsoft.com/office/word/2010/wordml" w:rsidP="6DACBE44" w14:paraId="050F7843" wp14:textId="42318E4A">
      <w:pPr>
        <w:pStyle w:val="ListParagraph"/>
        <w:numPr>
          <w:ilvl w:val="0"/>
          <w:numId w:val="5"/>
        </w:numPr>
        <w:spacing w:before="0" w:after="200" w:line="276" w:lineRule="auto"/>
        <w:ind w:right="0"/>
        <w:jc w:val="left"/>
        <w:rPr>
          <w:sz w:val="24"/>
          <w:szCs w:val="24"/>
        </w:rPr>
      </w:pPr>
      <w:r w:rsidRPr="6DACBE44" w:rsidR="6DACBE44">
        <w:rPr>
          <w:rFonts w:ascii="Arial" w:hAnsi="Arial" w:eastAsia="Arial" w:cs="Arial"/>
          <w:noProof w:val="0"/>
          <w:sz w:val="24"/>
          <w:szCs w:val="24"/>
          <w:lang w:val="en-GB"/>
        </w:rPr>
        <w:t>If applicants identify as vulnerable, they should be offered a session where they can complete the application form face-to-face with a member of staff.</w:t>
      </w:r>
    </w:p>
    <w:p xmlns:wp14="http://schemas.microsoft.com/office/word/2010/wordml" w14:paraId="62486C05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12"/>
          <w:shd w:val="clear" w:fill="auto"/>
        </w:rPr>
      </w:pPr>
    </w:p>
    <w:p xmlns:wp14="http://schemas.microsoft.com/office/word/2010/wordml" w:rsidP="6DACBE44" w14:paraId="5E498F92" wp14:textId="4E50C98F">
      <w:pPr>
        <w:pStyle w:val="Normal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z w:val="26"/>
          <w:szCs w:val="26"/>
        </w:rPr>
      </w:pPr>
      <w:r w:rsidRPr="6DACBE44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6"/>
          <w:szCs w:val="26"/>
          <w:shd w:val="clear" w:fill="FFFF00"/>
        </w:rPr>
        <w:t xml:space="preserve">The full report details the findings and recommendations of this scrutiny exercise, which took place </w:t>
      </w:r>
      <w:proofErr w:type="gramStart"/>
      <w:r w:rsidRPr="6DACBE44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6"/>
          <w:szCs w:val="26"/>
          <w:shd w:val="clear" w:fill="FFFF00"/>
        </w:rPr>
        <w:t xml:space="preserve">during .</w:t>
      </w:r>
      <w:proofErr w:type="gramEnd"/>
      <w:r w:rsidRPr="6DACBE44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6"/>
          <w:szCs w:val="26"/>
          <w:shd w:val="clear" w:fill="FFFF00"/>
        </w:rPr>
        <w:t xml:space="preserve">  The report can be accessed by contacting Eileen Adams at </w:t>
      </w:r>
      <w:hyperlink xmlns:r="http://schemas.openxmlformats.org/officeDocument/2006/relationships" r:id="R31d5619095fd4c0e">
        <w:r w:rsidRPr="6DACBE44">
          <w:rPr>
            <w:rFonts w:ascii="Calibri" w:hAnsi="Calibri" w:eastAsia="Calibri" w:cs="Calibri"/>
            <w:b w:val="1"/>
            <w:bCs w:val="1"/>
            <w:color w:val="0000FF"/>
            <w:spacing w:val="0"/>
            <w:position w:val="0"/>
            <w:sz w:val="26"/>
            <w:szCs w:val="26"/>
            <w:u w:val="single"/>
            <w:shd w:val="clear" w:fill="FFFF00"/>
          </w:rPr>
          <w:t xml:space="preserve">eileen.a@engage3.org</w:t>
        </w:r>
      </w:hyperlink>
      <w:r w:rsidRPr="6DACBE44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6"/>
          <w:szCs w:val="26"/>
          <w:shd w:val="clear" w:fill="FFFF00"/>
        </w:rPr>
        <w:t xml:space="preserve"> or telephoning free phone 0800 612 8280</w:t>
      </w:r>
    </w:p>
    <w:p xmlns:wp14="http://schemas.microsoft.com/office/word/2010/wordml" w14:paraId="1299C43A" wp14:textId="77777777">
      <w:pPr>
        <w:spacing w:before="0" w:after="200" w:line="240"/>
        <w:ind w:left="72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6"/>
          <w:shd w:val="clear" w:fill="FFFF00"/>
        </w:rPr>
      </w:pPr>
    </w:p>
    <w:p xmlns:wp14="http://schemas.microsoft.com/office/word/2010/wordml" w14:paraId="4DDBEF00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sectPr>
      <w:pgMar w:top="1440" w:right="1440" w:bottom="1440" w:left="144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14:docId w14:val="6843885B"/>
  <w15:docId w15:val="{47005b3e-263b-4eda-8b0d-687e0a005a8f}"/>
  <w:rsids>
    <w:rsidRoot w:val="6DACBE44"/>
    <w:rsid w:val="6DACBE44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docRId3" /><Relationship Type="http://schemas.openxmlformats.org/officeDocument/2006/relationships/numbering" Target="numbering.xml" Id="docRId7" /><Relationship Type="http://schemas.openxmlformats.org/officeDocument/2006/relationships/oleObject" Target="embeddings/oleObject0.bin" Id="docRId0" /><Relationship Type="http://schemas.openxmlformats.org/officeDocument/2006/relationships/oleObject" Target="embeddings/oleObject1.bin" Id="docRId2" /><Relationship Type="http://schemas.openxmlformats.org/officeDocument/2006/relationships/oleObject" Target="embeddings/oleObject2.bin" Id="docRId4" /><Relationship Type="http://schemas.openxmlformats.org/officeDocument/2006/relationships/styles" Target="styles.xml" Id="docRId8" /><Relationship Type="http://schemas.openxmlformats.org/officeDocument/2006/relationships/image" Target="media/image0.wmf" Id="docRId1" /><Relationship Type="http://schemas.openxmlformats.org/officeDocument/2006/relationships/image" Target="media/image2.wmf" Id="docRId5" /><Relationship Type="http://schemas.openxmlformats.org/officeDocument/2006/relationships/settings" Target="/word/settings.xml" Id="R93fa7c7fc328412e" /><Relationship Type="http://schemas.openxmlformats.org/officeDocument/2006/relationships/hyperlink" Target="mailto:eileen.a@engage3.org" TargetMode="External" Id="R31d5619095fd4c0e" /><Relationship Type="http://schemas.openxmlformats.org/officeDocument/2006/relationships/fontTable" Target="/word/fontTable.xml" Id="Re875afbc494b4603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